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D51C79" w14:textId="77777777" w:rsidR="0062632A" w:rsidRPr="003A34E7" w:rsidRDefault="0014091A" w:rsidP="0062632A">
      <w:pPr>
        <w:spacing w:after="0" w:line="480" w:lineRule="auto"/>
        <w:jc w:val="center"/>
        <w:rPr>
          <w:rFonts w:ascii="Times New Roman" w:hAnsi="Times New Roman" w:cs="Times New Roman"/>
          <w:sz w:val="24"/>
          <w:szCs w:val="24"/>
        </w:rPr>
      </w:pPr>
      <w:r w:rsidRPr="003A34E7">
        <w:rPr>
          <w:rFonts w:ascii="Times New Roman" w:hAnsi="Times New Roman" w:cs="Times New Roman"/>
          <w:sz w:val="24"/>
          <w:szCs w:val="24"/>
        </w:rPr>
        <w:softHyphen/>
      </w:r>
      <w:r w:rsidRPr="003A34E7">
        <w:rPr>
          <w:rFonts w:ascii="Times New Roman" w:hAnsi="Times New Roman" w:cs="Times New Roman"/>
          <w:sz w:val="24"/>
          <w:szCs w:val="24"/>
        </w:rPr>
        <w:softHyphen/>
      </w:r>
    </w:p>
    <w:p w14:paraId="3E098AA5" w14:textId="77777777" w:rsidR="0062632A" w:rsidRPr="003A34E7" w:rsidRDefault="0062632A" w:rsidP="0062632A">
      <w:pPr>
        <w:spacing w:after="0" w:line="480" w:lineRule="auto"/>
        <w:jc w:val="center"/>
        <w:rPr>
          <w:rFonts w:ascii="Times New Roman" w:hAnsi="Times New Roman" w:cs="Times New Roman"/>
          <w:sz w:val="24"/>
          <w:szCs w:val="24"/>
        </w:rPr>
      </w:pPr>
    </w:p>
    <w:p w14:paraId="3F6D6913" w14:textId="77777777" w:rsidR="0062632A" w:rsidRPr="003A34E7" w:rsidRDefault="0062632A" w:rsidP="0062632A">
      <w:pPr>
        <w:spacing w:after="0" w:line="480" w:lineRule="auto"/>
        <w:jc w:val="center"/>
        <w:rPr>
          <w:rFonts w:ascii="Times New Roman" w:hAnsi="Times New Roman" w:cs="Times New Roman"/>
          <w:sz w:val="24"/>
          <w:szCs w:val="24"/>
        </w:rPr>
      </w:pPr>
    </w:p>
    <w:p w14:paraId="2CF4F9DF" w14:textId="77777777" w:rsidR="0062632A" w:rsidRPr="003A34E7" w:rsidRDefault="0062632A" w:rsidP="0062632A">
      <w:pPr>
        <w:spacing w:after="0" w:line="480" w:lineRule="auto"/>
        <w:jc w:val="center"/>
        <w:rPr>
          <w:rFonts w:ascii="Times New Roman" w:hAnsi="Times New Roman" w:cs="Times New Roman"/>
          <w:sz w:val="24"/>
          <w:szCs w:val="24"/>
        </w:rPr>
      </w:pPr>
    </w:p>
    <w:p w14:paraId="46CB02AE" w14:textId="77777777" w:rsidR="0062632A" w:rsidRPr="003A34E7" w:rsidRDefault="0062632A" w:rsidP="0062632A">
      <w:pPr>
        <w:spacing w:after="0" w:line="480" w:lineRule="auto"/>
        <w:jc w:val="center"/>
        <w:rPr>
          <w:rFonts w:ascii="Times New Roman" w:hAnsi="Times New Roman" w:cs="Times New Roman"/>
          <w:sz w:val="24"/>
          <w:szCs w:val="24"/>
        </w:rPr>
      </w:pPr>
    </w:p>
    <w:p w14:paraId="1D5E1A16" w14:textId="77777777" w:rsidR="0062632A" w:rsidRPr="003A34E7" w:rsidRDefault="0062632A" w:rsidP="0062632A">
      <w:pPr>
        <w:spacing w:after="0" w:line="480" w:lineRule="auto"/>
        <w:jc w:val="center"/>
        <w:rPr>
          <w:rFonts w:ascii="Times New Roman" w:hAnsi="Times New Roman" w:cs="Times New Roman"/>
          <w:sz w:val="24"/>
          <w:szCs w:val="24"/>
        </w:rPr>
      </w:pPr>
    </w:p>
    <w:p w14:paraId="403B5EFA" w14:textId="77777777" w:rsidR="0062632A" w:rsidRPr="003A34E7" w:rsidRDefault="0062632A" w:rsidP="0062632A">
      <w:pPr>
        <w:spacing w:after="0" w:line="480" w:lineRule="auto"/>
        <w:jc w:val="center"/>
        <w:rPr>
          <w:rFonts w:ascii="Times New Roman" w:hAnsi="Times New Roman" w:cs="Times New Roman"/>
          <w:sz w:val="24"/>
          <w:szCs w:val="24"/>
        </w:rPr>
      </w:pPr>
    </w:p>
    <w:p w14:paraId="5B2A4DBA" w14:textId="77777777" w:rsidR="0062632A" w:rsidRPr="003A34E7" w:rsidRDefault="0062632A" w:rsidP="0062632A">
      <w:pPr>
        <w:spacing w:after="0" w:line="480" w:lineRule="auto"/>
        <w:jc w:val="center"/>
        <w:rPr>
          <w:rFonts w:ascii="Times New Roman" w:hAnsi="Times New Roman" w:cs="Times New Roman"/>
          <w:sz w:val="24"/>
          <w:szCs w:val="24"/>
        </w:rPr>
      </w:pPr>
    </w:p>
    <w:p w14:paraId="47F1465B" w14:textId="77777777" w:rsidR="0062632A" w:rsidRPr="003A34E7" w:rsidRDefault="0062632A" w:rsidP="0062632A">
      <w:pPr>
        <w:spacing w:after="0" w:line="480" w:lineRule="auto"/>
        <w:jc w:val="center"/>
        <w:rPr>
          <w:rFonts w:ascii="Times New Roman" w:hAnsi="Times New Roman" w:cs="Times New Roman"/>
          <w:sz w:val="24"/>
          <w:szCs w:val="24"/>
        </w:rPr>
      </w:pPr>
    </w:p>
    <w:p w14:paraId="3C20167D" w14:textId="77777777" w:rsidR="0062632A" w:rsidRPr="003A34E7" w:rsidRDefault="0062632A" w:rsidP="0062632A">
      <w:pPr>
        <w:spacing w:after="0" w:line="480" w:lineRule="auto"/>
        <w:jc w:val="center"/>
        <w:rPr>
          <w:rFonts w:ascii="Times New Roman" w:hAnsi="Times New Roman" w:cs="Times New Roman"/>
          <w:sz w:val="24"/>
          <w:szCs w:val="24"/>
        </w:rPr>
      </w:pPr>
    </w:p>
    <w:p w14:paraId="754ACDDA" w14:textId="77777777" w:rsidR="0062632A" w:rsidRPr="003A34E7" w:rsidRDefault="0062632A" w:rsidP="0062632A">
      <w:pPr>
        <w:spacing w:after="0" w:line="480" w:lineRule="auto"/>
        <w:jc w:val="center"/>
        <w:rPr>
          <w:rFonts w:ascii="Times New Roman" w:hAnsi="Times New Roman" w:cs="Times New Roman"/>
          <w:sz w:val="24"/>
          <w:szCs w:val="24"/>
        </w:rPr>
      </w:pPr>
    </w:p>
    <w:p w14:paraId="01F61F2C" w14:textId="77777777" w:rsidR="0062632A" w:rsidRPr="003A34E7" w:rsidRDefault="0062632A" w:rsidP="0062632A">
      <w:pPr>
        <w:spacing w:after="0" w:line="480" w:lineRule="auto"/>
        <w:jc w:val="center"/>
        <w:rPr>
          <w:rFonts w:ascii="Times New Roman" w:hAnsi="Times New Roman" w:cs="Times New Roman"/>
          <w:sz w:val="24"/>
          <w:szCs w:val="24"/>
        </w:rPr>
      </w:pPr>
    </w:p>
    <w:p w14:paraId="3060DFA7" w14:textId="77777777" w:rsidR="0062632A" w:rsidRPr="003A34E7" w:rsidRDefault="0062632A" w:rsidP="0062632A">
      <w:pPr>
        <w:spacing w:after="0" w:line="480" w:lineRule="auto"/>
        <w:jc w:val="center"/>
        <w:rPr>
          <w:rFonts w:ascii="Times New Roman" w:hAnsi="Times New Roman" w:cs="Times New Roman"/>
          <w:sz w:val="24"/>
          <w:szCs w:val="24"/>
        </w:rPr>
      </w:pPr>
    </w:p>
    <w:p w14:paraId="7D1C13A7" w14:textId="5A169BB9" w:rsidR="0062632A" w:rsidRPr="003A34E7" w:rsidRDefault="0062632A" w:rsidP="0062632A">
      <w:pPr>
        <w:spacing w:after="0" w:line="480" w:lineRule="auto"/>
        <w:jc w:val="center"/>
        <w:rPr>
          <w:rFonts w:ascii="Times New Roman" w:hAnsi="Times New Roman" w:cs="Times New Roman"/>
          <w:sz w:val="24"/>
          <w:szCs w:val="24"/>
        </w:rPr>
      </w:pPr>
      <w:r w:rsidRPr="003A34E7">
        <w:rPr>
          <w:rFonts w:ascii="Times New Roman" w:hAnsi="Times New Roman" w:cs="Times New Roman"/>
          <w:sz w:val="24"/>
          <w:szCs w:val="24"/>
        </w:rPr>
        <w:t xml:space="preserve">Case Study of lgG4 </w:t>
      </w:r>
    </w:p>
    <w:p w14:paraId="05E73E11" w14:textId="7000CF5D" w:rsidR="0062632A" w:rsidRPr="003A34E7" w:rsidRDefault="0062632A" w:rsidP="0062632A">
      <w:pPr>
        <w:spacing w:after="0" w:line="480" w:lineRule="auto"/>
        <w:jc w:val="center"/>
        <w:rPr>
          <w:rFonts w:ascii="Times New Roman" w:hAnsi="Times New Roman" w:cs="Times New Roman"/>
          <w:sz w:val="24"/>
          <w:szCs w:val="24"/>
        </w:rPr>
      </w:pPr>
      <w:r w:rsidRPr="003A34E7">
        <w:rPr>
          <w:rFonts w:ascii="Times New Roman" w:hAnsi="Times New Roman" w:cs="Times New Roman"/>
          <w:sz w:val="24"/>
          <w:szCs w:val="24"/>
        </w:rPr>
        <w:t>Name</w:t>
      </w:r>
    </w:p>
    <w:p w14:paraId="0701ED7F" w14:textId="6A2025C2" w:rsidR="0062632A" w:rsidRPr="003A34E7" w:rsidRDefault="0062632A" w:rsidP="0062632A">
      <w:pPr>
        <w:spacing w:after="0" w:line="480" w:lineRule="auto"/>
        <w:jc w:val="center"/>
        <w:rPr>
          <w:rFonts w:ascii="Times New Roman" w:hAnsi="Times New Roman" w:cs="Times New Roman"/>
          <w:sz w:val="24"/>
          <w:szCs w:val="24"/>
        </w:rPr>
      </w:pPr>
      <w:r w:rsidRPr="003A34E7">
        <w:rPr>
          <w:rFonts w:ascii="Times New Roman" w:hAnsi="Times New Roman" w:cs="Times New Roman"/>
          <w:sz w:val="24"/>
          <w:szCs w:val="24"/>
        </w:rPr>
        <w:t>Institution</w:t>
      </w:r>
    </w:p>
    <w:p w14:paraId="76622017" w14:textId="77777777" w:rsidR="0062632A" w:rsidRPr="003A34E7" w:rsidRDefault="0062632A" w:rsidP="0062632A">
      <w:pPr>
        <w:spacing w:after="0" w:line="480" w:lineRule="auto"/>
        <w:rPr>
          <w:rFonts w:ascii="Times New Roman" w:hAnsi="Times New Roman" w:cs="Times New Roman"/>
          <w:sz w:val="24"/>
          <w:szCs w:val="24"/>
        </w:rPr>
      </w:pPr>
    </w:p>
    <w:p w14:paraId="2248F103" w14:textId="77777777" w:rsidR="0062632A" w:rsidRPr="003A34E7" w:rsidRDefault="0062632A" w:rsidP="0062632A">
      <w:pPr>
        <w:spacing w:after="0" w:line="480" w:lineRule="auto"/>
        <w:rPr>
          <w:rFonts w:ascii="Times New Roman" w:hAnsi="Times New Roman" w:cs="Times New Roman"/>
          <w:sz w:val="24"/>
          <w:szCs w:val="24"/>
        </w:rPr>
      </w:pPr>
    </w:p>
    <w:p w14:paraId="7B7F7CA4" w14:textId="77777777" w:rsidR="0062632A" w:rsidRPr="003A34E7" w:rsidRDefault="0062632A" w:rsidP="0062632A">
      <w:pPr>
        <w:spacing w:after="0" w:line="480" w:lineRule="auto"/>
        <w:rPr>
          <w:rFonts w:ascii="Times New Roman" w:hAnsi="Times New Roman" w:cs="Times New Roman"/>
          <w:sz w:val="24"/>
          <w:szCs w:val="24"/>
        </w:rPr>
      </w:pPr>
    </w:p>
    <w:p w14:paraId="22AF8B34" w14:textId="77777777" w:rsidR="0062632A" w:rsidRPr="003A34E7" w:rsidRDefault="0062632A" w:rsidP="0062632A">
      <w:pPr>
        <w:spacing w:after="0" w:line="480" w:lineRule="auto"/>
        <w:rPr>
          <w:rFonts w:ascii="Times New Roman" w:hAnsi="Times New Roman" w:cs="Times New Roman"/>
          <w:sz w:val="24"/>
          <w:szCs w:val="24"/>
        </w:rPr>
      </w:pPr>
    </w:p>
    <w:p w14:paraId="0B513BAC" w14:textId="77777777" w:rsidR="0062632A" w:rsidRPr="003A34E7" w:rsidRDefault="0062632A" w:rsidP="0062632A">
      <w:pPr>
        <w:spacing w:after="0" w:line="480" w:lineRule="auto"/>
        <w:rPr>
          <w:rFonts w:ascii="Times New Roman" w:hAnsi="Times New Roman" w:cs="Times New Roman"/>
          <w:sz w:val="24"/>
          <w:szCs w:val="24"/>
        </w:rPr>
      </w:pPr>
    </w:p>
    <w:p w14:paraId="0D8961C7" w14:textId="77777777" w:rsidR="0062632A" w:rsidRPr="003A34E7" w:rsidRDefault="0062632A" w:rsidP="0062632A">
      <w:pPr>
        <w:spacing w:after="0" w:line="480" w:lineRule="auto"/>
        <w:rPr>
          <w:rFonts w:ascii="Times New Roman" w:hAnsi="Times New Roman" w:cs="Times New Roman"/>
          <w:sz w:val="24"/>
          <w:szCs w:val="24"/>
        </w:rPr>
      </w:pPr>
    </w:p>
    <w:p w14:paraId="3547F794" w14:textId="77777777" w:rsidR="0062632A" w:rsidRPr="003A34E7" w:rsidRDefault="0062632A" w:rsidP="0062632A">
      <w:pPr>
        <w:spacing w:after="0" w:line="480" w:lineRule="auto"/>
        <w:rPr>
          <w:rFonts w:ascii="Times New Roman" w:hAnsi="Times New Roman" w:cs="Times New Roman"/>
          <w:sz w:val="24"/>
          <w:szCs w:val="24"/>
        </w:rPr>
      </w:pPr>
    </w:p>
    <w:p w14:paraId="5263BC98" w14:textId="5199E2FA" w:rsidR="00953EE8" w:rsidRPr="003A34E7" w:rsidRDefault="00953EE8" w:rsidP="003A34E7">
      <w:pPr>
        <w:spacing w:after="0" w:line="480" w:lineRule="auto"/>
        <w:jc w:val="center"/>
        <w:rPr>
          <w:rFonts w:ascii="Times New Roman" w:hAnsi="Times New Roman" w:cs="Times New Roman"/>
          <w:sz w:val="24"/>
          <w:szCs w:val="24"/>
        </w:rPr>
      </w:pPr>
      <w:r w:rsidRPr="003A34E7">
        <w:rPr>
          <w:rFonts w:ascii="Times New Roman" w:hAnsi="Times New Roman" w:cs="Times New Roman"/>
          <w:sz w:val="24"/>
          <w:szCs w:val="24"/>
        </w:rPr>
        <w:lastRenderedPageBreak/>
        <w:t>Overview</w:t>
      </w:r>
      <w:r w:rsidR="0062632A" w:rsidRPr="003A34E7">
        <w:rPr>
          <w:rFonts w:ascii="Times New Roman" w:hAnsi="Times New Roman" w:cs="Times New Roman"/>
          <w:sz w:val="24"/>
          <w:szCs w:val="24"/>
        </w:rPr>
        <w:t xml:space="preserve"> of the lgG4</w:t>
      </w:r>
    </w:p>
    <w:p w14:paraId="69A3EB38" w14:textId="7C39D9C1" w:rsidR="0014091A" w:rsidRPr="003A34E7" w:rsidRDefault="0014091A" w:rsidP="0062632A">
      <w:pPr>
        <w:spacing w:after="0" w:line="480" w:lineRule="auto"/>
        <w:ind w:firstLine="720"/>
        <w:rPr>
          <w:rFonts w:ascii="Times New Roman" w:hAnsi="Times New Roman" w:cs="Times New Roman"/>
          <w:sz w:val="24"/>
          <w:szCs w:val="24"/>
        </w:rPr>
      </w:pPr>
      <w:r w:rsidRPr="003A34E7">
        <w:rPr>
          <w:rFonts w:ascii="Times New Roman" w:hAnsi="Times New Roman" w:cs="Times New Roman"/>
          <w:sz w:val="24"/>
          <w:szCs w:val="24"/>
        </w:rPr>
        <w:t xml:space="preserve">The LgG4 is a chronic inflammatory condition that is highly treatable when diagnosed at the early stages.  </w:t>
      </w:r>
      <w:r w:rsidR="001A580C" w:rsidRPr="003A34E7">
        <w:rPr>
          <w:rFonts w:ascii="Times New Roman" w:hAnsi="Times New Roman" w:cs="Times New Roman"/>
          <w:sz w:val="24"/>
          <w:szCs w:val="24"/>
        </w:rPr>
        <w:t>The symptoms of the disease include the diffuse pain of joints, tendons, fatigue in the case</w:t>
      </w:r>
      <w:r w:rsidR="00D072B1" w:rsidRPr="003A34E7">
        <w:rPr>
          <w:rFonts w:ascii="Times New Roman" w:hAnsi="Times New Roman" w:cs="Times New Roman"/>
          <w:sz w:val="24"/>
          <w:szCs w:val="24"/>
        </w:rPr>
        <w:t xml:space="preserve"> the person is highly infected</w:t>
      </w:r>
      <w:r w:rsidR="001A580C" w:rsidRPr="003A34E7">
        <w:rPr>
          <w:rFonts w:ascii="Times New Roman" w:hAnsi="Times New Roman" w:cs="Times New Roman"/>
          <w:sz w:val="24"/>
          <w:szCs w:val="24"/>
        </w:rPr>
        <w:t xml:space="preserve">. This is exhibited by the patient who </w:t>
      </w:r>
      <w:r w:rsidR="00D072B1" w:rsidRPr="003A34E7">
        <w:rPr>
          <w:rFonts w:ascii="Times New Roman" w:hAnsi="Times New Roman" w:cs="Times New Roman"/>
          <w:sz w:val="24"/>
          <w:szCs w:val="24"/>
        </w:rPr>
        <w:t xml:space="preserve">exhibited the exertional dizziness during the yoga session. </w:t>
      </w:r>
    </w:p>
    <w:p w14:paraId="4C241A72" w14:textId="143A8B1A" w:rsidR="003D52EE" w:rsidRPr="003A34E7" w:rsidRDefault="00D072B1" w:rsidP="0062632A">
      <w:pPr>
        <w:spacing w:after="0" w:line="480" w:lineRule="auto"/>
        <w:ind w:firstLine="720"/>
        <w:rPr>
          <w:rFonts w:ascii="Times New Roman" w:hAnsi="Times New Roman" w:cs="Times New Roman"/>
          <w:sz w:val="24"/>
          <w:szCs w:val="24"/>
        </w:rPr>
      </w:pPr>
      <w:r w:rsidRPr="003A34E7">
        <w:rPr>
          <w:rFonts w:ascii="Times New Roman" w:hAnsi="Times New Roman" w:cs="Times New Roman"/>
          <w:sz w:val="24"/>
          <w:szCs w:val="24"/>
        </w:rPr>
        <w:t xml:space="preserve">The drugs intake usually exhibits some effects to people. When patients begin taking the psychotropic medication, they tend to develop anorexia, weight loss, cold swats as well as disturbed dreams. </w:t>
      </w:r>
      <w:r w:rsidR="00711203" w:rsidRPr="003A34E7">
        <w:rPr>
          <w:rFonts w:ascii="Times New Roman" w:hAnsi="Times New Roman" w:cs="Times New Roman"/>
          <w:sz w:val="24"/>
          <w:szCs w:val="24"/>
        </w:rPr>
        <w:t xml:space="preserve">The Sleep Apnea is a serious sleep disorder in which the patient experiences some difficulties in the breathing as it repeatedly stops and stats. </w:t>
      </w:r>
      <w:r w:rsidR="00953EE8" w:rsidRPr="003A34E7">
        <w:rPr>
          <w:rFonts w:ascii="Times New Roman" w:hAnsi="Times New Roman" w:cs="Times New Roman"/>
          <w:sz w:val="24"/>
          <w:szCs w:val="24"/>
        </w:rPr>
        <w:t>Mr.</w:t>
      </w:r>
      <w:r w:rsidR="00711203" w:rsidRPr="003A34E7">
        <w:rPr>
          <w:rFonts w:ascii="Times New Roman" w:hAnsi="Times New Roman" w:cs="Times New Roman"/>
          <w:sz w:val="24"/>
          <w:szCs w:val="24"/>
        </w:rPr>
        <w:t xml:space="preserve"> M experienced obstructive sleep apnea which is </w:t>
      </w:r>
      <w:r w:rsidR="00953EE8" w:rsidRPr="003A34E7">
        <w:rPr>
          <w:rFonts w:ascii="Times New Roman" w:hAnsi="Times New Roman" w:cs="Times New Roman"/>
          <w:sz w:val="24"/>
          <w:szCs w:val="24"/>
        </w:rPr>
        <w:t>an</w:t>
      </w:r>
      <w:r w:rsidR="00711203" w:rsidRPr="003A34E7">
        <w:rPr>
          <w:rFonts w:ascii="Times New Roman" w:hAnsi="Times New Roman" w:cs="Times New Roman"/>
          <w:sz w:val="24"/>
          <w:szCs w:val="24"/>
        </w:rPr>
        <w:t xml:space="preserve"> intermittent airflow blockage that occurs when patients is asleep. Some of the symptoms that he experienced are apnea, snoring and </w:t>
      </w:r>
      <w:r w:rsidR="00953EE8" w:rsidRPr="003A34E7">
        <w:rPr>
          <w:rFonts w:ascii="Times New Roman" w:hAnsi="Times New Roman" w:cs="Times New Roman"/>
          <w:sz w:val="24"/>
          <w:szCs w:val="24"/>
        </w:rPr>
        <w:t>fatigue</w:t>
      </w:r>
      <w:r w:rsidR="00711203" w:rsidRPr="003A34E7">
        <w:rPr>
          <w:rFonts w:ascii="Times New Roman" w:hAnsi="Times New Roman" w:cs="Times New Roman"/>
          <w:sz w:val="24"/>
          <w:szCs w:val="24"/>
        </w:rPr>
        <w:t xml:space="preserve">. </w:t>
      </w:r>
      <w:r w:rsidR="00030D4F" w:rsidRPr="003A34E7">
        <w:rPr>
          <w:rFonts w:ascii="Times New Roman" w:hAnsi="Times New Roman" w:cs="Times New Roman"/>
          <w:sz w:val="24"/>
          <w:szCs w:val="24"/>
        </w:rPr>
        <w:t xml:space="preserve"> The study </w:t>
      </w:r>
      <w:r w:rsidR="00522D8F" w:rsidRPr="003A34E7">
        <w:rPr>
          <w:rFonts w:ascii="Times New Roman" w:hAnsi="Times New Roman" w:cs="Times New Roman"/>
          <w:sz w:val="24"/>
          <w:szCs w:val="24"/>
        </w:rPr>
        <w:t>reveals</w:t>
      </w:r>
      <w:r w:rsidR="00030D4F" w:rsidRPr="003A34E7">
        <w:rPr>
          <w:rFonts w:ascii="Times New Roman" w:hAnsi="Times New Roman" w:cs="Times New Roman"/>
          <w:sz w:val="24"/>
          <w:szCs w:val="24"/>
        </w:rPr>
        <w:t xml:space="preserve"> that majority of the patients tend to respond </w:t>
      </w:r>
      <w:r w:rsidR="00522D8F" w:rsidRPr="003A34E7">
        <w:rPr>
          <w:rFonts w:ascii="Times New Roman" w:hAnsi="Times New Roman" w:cs="Times New Roman"/>
          <w:sz w:val="24"/>
          <w:szCs w:val="24"/>
        </w:rPr>
        <w:t>to</w:t>
      </w:r>
      <w:r w:rsidR="00030D4F" w:rsidRPr="003A34E7">
        <w:rPr>
          <w:rFonts w:ascii="Times New Roman" w:hAnsi="Times New Roman" w:cs="Times New Roman"/>
          <w:sz w:val="24"/>
          <w:szCs w:val="24"/>
        </w:rPr>
        <w:t xml:space="preserve"> the glucocorticoids. </w:t>
      </w:r>
      <w:r w:rsidR="005E2BEB" w:rsidRPr="003A34E7">
        <w:rPr>
          <w:rFonts w:ascii="Times New Roman" w:hAnsi="Times New Roman" w:cs="Times New Roman"/>
          <w:sz w:val="24"/>
          <w:szCs w:val="24"/>
        </w:rPr>
        <w:t>However, a</w:t>
      </w:r>
      <w:r w:rsidR="003D52EE" w:rsidRPr="003A34E7">
        <w:rPr>
          <w:rFonts w:ascii="Times New Roman" w:hAnsi="Times New Roman" w:cs="Times New Roman"/>
          <w:sz w:val="24"/>
          <w:szCs w:val="24"/>
        </w:rPr>
        <w:t xml:space="preserve"> </w:t>
      </w:r>
      <w:r w:rsidR="003D52EE" w:rsidRPr="003A34E7">
        <w:rPr>
          <w:rFonts w:ascii="Times New Roman" w:hAnsi="Times New Roman" w:cs="Times New Roman"/>
          <w:sz w:val="24"/>
          <w:szCs w:val="24"/>
        </w:rPr>
        <w:t>risk of malignancy</w:t>
      </w:r>
      <w:r w:rsidR="003D52EE" w:rsidRPr="003A34E7">
        <w:rPr>
          <w:rFonts w:ascii="Times New Roman" w:hAnsi="Times New Roman" w:cs="Times New Roman"/>
          <w:sz w:val="24"/>
          <w:szCs w:val="24"/>
        </w:rPr>
        <w:t xml:space="preserve"> </w:t>
      </w:r>
      <w:r w:rsidR="003D52EE" w:rsidRPr="003A34E7">
        <w:rPr>
          <w:rFonts w:ascii="Times New Roman" w:hAnsi="Times New Roman" w:cs="Times New Roman"/>
          <w:sz w:val="24"/>
          <w:szCs w:val="24"/>
        </w:rPr>
        <w:t>m</w:t>
      </w:r>
      <w:r w:rsidR="00030D4F" w:rsidRPr="003A34E7">
        <w:rPr>
          <w:rFonts w:ascii="Times New Roman" w:hAnsi="Times New Roman" w:cs="Times New Roman"/>
          <w:sz w:val="24"/>
          <w:szCs w:val="24"/>
        </w:rPr>
        <w:t xml:space="preserve">ight </w:t>
      </w:r>
      <w:r w:rsidR="003D52EE" w:rsidRPr="003A34E7">
        <w:rPr>
          <w:rFonts w:ascii="Times New Roman" w:hAnsi="Times New Roman" w:cs="Times New Roman"/>
          <w:sz w:val="24"/>
          <w:szCs w:val="24"/>
        </w:rPr>
        <w:t>occur</w:t>
      </w:r>
      <w:r w:rsidR="003D52EE" w:rsidRPr="003A34E7">
        <w:rPr>
          <w:rFonts w:ascii="Times New Roman" w:hAnsi="Times New Roman" w:cs="Times New Roman"/>
          <w:sz w:val="24"/>
          <w:szCs w:val="24"/>
        </w:rPr>
        <w:t xml:space="preserve"> as a result as several studies have illustrated that the risk might occur in the most organs other than the ones affected by the lgG4 inflammation.</w:t>
      </w:r>
    </w:p>
    <w:p w14:paraId="58FB135C" w14:textId="48EE7D3D" w:rsidR="00953EE8" w:rsidRPr="003A34E7" w:rsidRDefault="00953EE8" w:rsidP="0062632A">
      <w:pPr>
        <w:spacing w:after="0" w:line="480" w:lineRule="auto"/>
        <w:rPr>
          <w:rFonts w:ascii="Times New Roman" w:hAnsi="Times New Roman" w:cs="Times New Roman"/>
          <w:sz w:val="24"/>
          <w:szCs w:val="24"/>
        </w:rPr>
      </w:pPr>
      <w:r w:rsidRPr="003A34E7">
        <w:rPr>
          <w:rFonts w:ascii="Times New Roman" w:hAnsi="Times New Roman" w:cs="Times New Roman"/>
          <w:sz w:val="24"/>
          <w:szCs w:val="24"/>
        </w:rPr>
        <w:t>Lessons learned from it</w:t>
      </w:r>
    </w:p>
    <w:p w14:paraId="0E52D91A" w14:textId="3A166A7D" w:rsidR="003D52EE" w:rsidRPr="003A34E7" w:rsidRDefault="009C4724" w:rsidP="0062632A">
      <w:pPr>
        <w:spacing w:after="0" w:line="480" w:lineRule="auto"/>
        <w:ind w:firstLine="720"/>
        <w:rPr>
          <w:rFonts w:ascii="Times New Roman" w:hAnsi="Times New Roman" w:cs="Times New Roman"/>
          <w:sz w:val="24"/>
          <w:szCs w:val="24"/>
        </w:rPr>
      </w:pPr>
      <w:r w:rsidRPr="003A34E7">
        <w:rPr>
          <w:rFonts w:ascii="Times New Roman" w:hAnsi="Times New Roman" w:cs="Times New Roman"/>
          <w:sz w:val="24"/>
          <w:szCs w:val="24"/>
        </w:rPr>
        <w:t xml:space="preserve">The case of </w:t>
      </w:r>
      <w:r w:rsidR="00522D8F" w:rsidRPr="003A34E7">
        <w:rPr>
          <w:rFonts w:ascii="Times New Roman" w:hAnsi="Times New Roman" w:cs="Times New Roman"/>
          <w:sz w:val="24"/>
          <w:szCs w:val="24"/>
        </w:rPr>
        <w:t>Mr.</w:t>
      </w:r>
      <w:r w:rsidRPr="003A34E7">
        <w:rPr>
          <w:rFonts w:ascii="Times New Roman" w:hAnsi="Times New Roman" w:cs="Times New Roman"/>
          <w:sz w:val="24"/>
          <w:szCs w:val="24"/>
        </w:rPr>
        <w:t xml:space="preserve"> M exhibits that when patients are poorly diagnosed and given wrong prescription the symptoms might increase. </w:t>
      </w:r>
      <w:r w:rsidR="00522D8F" w:rsidRPr="003A34E7">
        <w:rPr>
          <w:rFonts w:ascii="Times New Roman" w:hAnsi="Times New Roman" w:cs="Times New Roman"/>
          <w:sz w:val="24"/>
          <w:szCs w:val="24"/>
        </w:rPr>
        <w:t>Mr.</w:t>
      </w:r>
      <w:r w:rsidRPr="003A34E7">
        <w:rPr>
          <w:rFonts w:ascii="Times New Roman" w:hAnsi="Times New Roman" w:cs="Times New Roman"/>
          <w:sz w:val="24"/>
          <w:szCs w:val="24"/>
        </w:rPr>
        <w:t xml:space="preserve"> M was initially given </w:t>
      </w:r>
      <w:r w:rsidRPr="003A34E7">
        <w:rPr>
          <w:rFonts w:ascii="Times New Roman" w:hAnsi="Times New Roman" w:cs="Times New Roman"/>
          <w:sz w:val="24"/>
          <w:szCs w:val="24"/>
          <w:lang w:val="en-AU"/>
        </w:rPr>
        <w:t>Psychotropic</w:t>
      </w:r>
      <w:r w:rsidRPr="003A34E7">
        <w:rPr>
          <w:rFonts w:ascii="Times New Roman" w:hAnsi="Times New Roman" w:cs="Times New Roman"/>
          <w:sz w:val="24"/>
          <w:szCs w:val="24"/>
        </w:rPr>
        <w:t xml:space="preserve"> but later stopped since the symptoms such as sweats and other symptoms were present. The physicians usually examine the state of the patient under medication to evaluate their progress. The patient outcome determines whether to alter the medication in a bid for a positive response.</w:t>
      </w:r>
      <w:r w:rsidR="00E16842" w:rsidRPr="003A34E7">
        <w:rPr>
          <w:rFonts w:ascii="Times New Roman" w:hAnsi="Times New Roman" w:cs="Times New Roman"/>
          <w:sz w:val="24"/>
          <w:szCs w:val="24"/>
        </w:rPr>
        <w:t xml:space="preserve"> </w:t>
      </w:r>
      <w:r w:rsidRPr="003A34E7">
        <w:rPr>
          <w:rFonts w:ascii="Times New Roman" w:hAnsi="Times New Roman" w:cs="Times New Roman"/>
          <w:sz w:val="24"/>
          <w:szCs w:val="24"/>
        </w:rPr>
        <w:t xml:space="preserve">  </w:t>
      </w:r>
    </w:p>
    <w:p w14:paraId="1F5DCDD0" w14:textId="4CD3EA09" w:rsidR="003D52EE" w:rsidRPr="003A34E7" w:rsidRDefault="003D52EE" w:rsidP="0062632A">
      <w:pPr>
        <w:spacing w:after="0" w:line="480" w:lineRule="auto"/>
        <w:ind w:firstLine="720"/>
        <w:rPr>
          <w:rFonts w:ascii="Times New Roman" w:hAnsi="Times New Roman" w:cs="Times New Roman"/>
          <w:sz w:val="24"/>
          <w:szCs w:val="24"/>
        </w:rPr>
      </w:pPr>
      <w:r w:rsidRPr="003A34E7">
        <w:rPr>
          <w:rFonts w:ascii="Times New Roman" w:hAnsi="Times New Roman" w:cs="Times New Roman"/>
          <w:sz w:val="24"/>
          <w:szCs w:val="24"/>
        </w:rPr>
        <w:t xml:space="preserve">The early intervention of the LgG4 disease using glucocorticoids illustrate some level of improvement on the lgG4 related organ malfunction, but the patients tend to relapse particularly whine the doses related to such agents are tapered. </w:t>
      </w:r>
    </w:p>
    <w:p w14:paraId="78C63E8C" w14:textId="66910C88" w:rsidR="005E2BEB" w:rsidRPr="003A34E7" w:rsidRDefault="005E2BEB" w:rsidP="0062632A">
      <w:pPr>
        <w:spacing w:after="0" w:line="480" w:lineRule="auto"/>
        <w:ind w:firstLine="720"/>
        <w:rPr>
          <w:rFonts w:ascii="Times New Roman" w:hAnsi="Times New Roman" w:cs="Times New Roman"/>
          <w:sz w:val="24"/>
          <w:szCs w:val="24"/>
        </w:rPr>
      </w:pPr>
      <w:r w:rsidRPr="003A34E7">
        <w:rPr>
          <w:rFonts w:ascii="Times New Roman" w:hAnsi="Times New Roman" w:cs="Times New Roman"/>
          <w:sz w:val="24"/>
          <w:szCs w:val="24"/>
        </w:rPr>
        <w:lastRenderedPageBreak/>
        <w:t xml:space="preserve">The case study reveals that the lgG4 exhibits some poor predictive values. It exhibits that the lgG4 levels tend to be unspecified for lgG4-D hence careful diagnosis to prevent false positives. The serum concentration due to the poor predictive positive value require that </w:t>
      </w:r>
      <w:r w:rsidR="0062632A" w:rsidRPr="003A34E7">
        <w:rPr>
          <w:rFonts w:ascii="Times New Roman" w:hAnsi="Times New Roman" w:cs="Times New Roman"/>
          <w:sz w:val="24"/>
          <w:szCs w:val="24"/>
        </w:rPr>
        <w:t>healthcare</w:t>
      </w:r>
      <w:r w:rsidRPr="003A34E7">
        <w:rPr>
          <w:rFonts w:ascii="Times New Roman" w:hAnsi="Times New Roman" w:cs="Times New Roman"/>
          <w:sz w:val="24"/>
          <w:szCs w:val="24"/>
        </w:rPr>
        <w:t xml:space="preserve"> professionals to consider an elevated serum lgG</w:t>
      </w:r>
      <w:r w:rsidR="00522D8F" w:rsidRPr="003A34E7">
        <w:rPr>
          <w:rFonts w:ascii="Times New Roman" w:hAnsi="Times New Roman" w:cs="Times New Roman"/>
          <w:sz w:val="24"/>
          <w:szCs w:val="24"/>
        </w:rPr>
        <w:t>4 for</w:t>
      </w:r>
      <w:r w:rsidRPr="003A34E7">
        <w:rPr>
          <w:rFonts w:ascii="Times New Roman" w:hAnsi="Times New Roman" w:cs="Times New Roman"/>
          <w:sz w:val="24"/>
          <w:szCs w:val="24"/>
        </w:rPr>
        <w:t xml:space="preserve"> </w:t>
      </w:r>
      <w:r w:rsidR="0062632A" w:rsidRPr="003A34E7">
        <w:rPr>
          <w:rFonts w:ascii="Times New Roman" w:hAnsi="Times New Roman" w:cs="Times New Roman"/>
          <w:sz w:val="24"/>
          <w:szCs w:val="24"/>
        </w:rPr>
        <w:t xml:space="preserve">interpretation </w:t>
      </w:r>
      <w:r w:rsidR="00522D8F" w:rsidRPr="003A34E7">
        <w:rPr>
          <w:rFonts w:ascii="Times New Roman" w:hAnsi="Times New Roman" w:cs="Times New Roman"/>
          <w:sz w:val="24"/>
          <w:szCs w:val="24"/>
        </w:rPr>
        <w:t>with</w:t>
      </w:r>
      <w:r w:rsidR="0062632A" w:rsidRPr="003A34E7">
        <w:rPr>
          <w:rFonts w:ascii="Times New Roman" w:hAnsi="Times New Roman" w:cs="Times New Roman"/>
          <w:sz w:val="24"/>
          <w:szCs w:val="24"/>
        </w:rPr>
        <w:t xml:space="preserve"> high levels of caution. </w:t>
      </w:r>
    </w:p>
    <w:p w14:paraId="0342F575" w14:textId="1A5BC144" w:rsidR="00873731" w:rsidRPr="003A34E7" w:rsidRDefault="00953EE8" w:rsidP="0062632A">
      <w:pPr>
        <w:spacing w:after="0" w:line="480" w:lineRule="auto"/>
        <w:rPr>
          <w:rFonts w:ascii="Times New Roman" w:hAnsi="Times New Roman" w:cs="Times New Roman"/>
          <w:sz w:val="24"/>
          <w:szCs w:val="24"/>
        </w:rPr>
      </w:pPr>
      <w:r w:rsidRPr="003A34E7">
        <w:rPr>
          <w:rFonts w:ascii="Times New Roman" w:hAnsi="Times New Roman" w:cs="Times New Roman"/>
          <w:sz w:val="24"/>
          <w:szCs w:val="24"/>
        </w:rPr>
        <w:t xml:space="preserve">Future use of the case  </w:t>
      </w:r>
    </w:p>
    <w:p w14:paraId="45A51023" w14:textId="112EB515" w:rsidR="00D072B1" w:rsidRPr="003A34E7" w:rsidRDefault="00873731" w:rsidP="0062632A">
      <w:pPr>
        <w:spacing w:after="0" w:line="480" w:lineRule="auto"/>
        <w:ind w:firstLine="720"/>
        <w:rPr>
          <w:rFonts w:ascii="Times New Roman" w:hAnsi="Times New Roman" w:cs="Times New Roman"/>
          <w:sz w:val="24"/>
          <w:szCs w:val="24"/>
        </w:rPr>
      </w:pPr>
      <w:r w:rsidRPr="003A34E7">
        <w:rPr>
          <w:rFonts w:ascii="Times New Roman" w:hAnsi="Times New Roman" w:cs="Times New Roman"/>
          <w:sz w:val="24"/>
          <w:szCs w:val="24"/>
        </w:rPr>
        <w:t xml:space="preserve">A pharmacist should advise the patient about the side effects associated with the drugs they take. The </w:t>
      </w:r>
      <w:r w:rsidRPr="003A34E7">
        <w:rPr>
          <w:rFonts w:ascii="Times New Roman" w:hAnsi="Times New Roman" w:cs="Times New Roman"/>
          <w:sz w:val="24"/>
          <w:szCs w:val="24"/>
        </w:rPr>
        <w:t>psychotropic</w:t>
      </w:r>
      <w:r w:rsidRPr="003A34E7">
        <w:rPr>
          <w:rFonts w:ascii="Times New Roman" w:hAnsi="Times New Roman" w:cs="Times New Roman"/>
          <w:sz w:val="24"/>
          <w:szCs w:val="24"/>
        </w:rPr>
        <w:t xml:space="preserve"> drugs are adopted to treat various conditions and usually function through adjusting </w:t>
      </w:r>
      <w:r w:rsidR="00013EBE" w:rsidRPr="003A34E7">
        <w:rPr>
          <w:rFonts w:ascii="Times New Roman" w:hAnsi="Times New Roman" w:cs="Times New Roman"/>
          <w:sz w:val="24"/>
          <w:szCs w:val="24"/>
        </w:rPr>
        <w:t>the levels</w:t>
      </w:r>
      <w:r w:rsidRPr="003A34E7">
        <w:rPr>
          <w:rFonts w:ascii="Times New Roman" w:hAnsi="Times New Roman" w:cs="Times New Roman"/>
          <w:sz w:val="24"/>
          <w:szCs w:val="24"/>
        </w:rPr>
        <w:t xml:space="preserve"> of brain chemicals, neurotransmitters such as dopamine, gamma aminobutyric acid (GABA), norepinephrine and serotine. </w:t>
      </w:r>
    </w:p>
    <w:p w14:paraId="28137453" w14:textId="77777777" w:rsidR="0062632A" w:rsidRPr="003A34E7" w:rsidRDefault="0062632A" w:rsidP="0062632A">
      <w:pPr>
        <w:spacing w:after="0" w:line="480" w:lineRule="auto"/>
        <w:rPr>
          <w:rFonts w:ascii="Times New Roman" w:hAnsi="Times New Roman" w:cs="Times New Roman"/>
          <w:sz w:val="24"/>
          <w:szCs w:val="24"/>
        </w:rPr>
      </w:pPr>
    </w:p>
    <w:p w14:paraId="47E5A797" w14:textId="25D99AC6" w:rsidR="00953EE8" w:rsidRPr="003A34E7" w:rsidRDefault="00953EE8" w:rsidP="0062632A">
      <w:pPr>
        <w:spacing w:after="0" w:line="480" w:lineRule="auto"/>
        <w:rPr>
          <w:rFonts w:ascii="Times New Roman" w:hAnsi="Times New Roman" w:cs="Times New Roman"/>
          <w:sz w:val="24"/>
          <w:szCs w:val="24"/>
        </w:rPr>
      </w:pPr>
      <w:r w:rsidRPr="003A34E7">
        <w:rPr>
          <w:rFonts w:ascii="Times New Roman" w:hAnsi="Times New Roman" w:cs="Times New Roman"/>
          <w:sz w:val="24"/>
          <w:szCs w:val="24"/>
        </w:rPr>
        <w:t xml:space="preserve">Advise to other healthcare professional about the medicine and use </w:t>
      </w:r>
    </w:p>
    <w:p w14:paraId="4F8B4349" w14:textId="39E82586" w:rsidR="00A306A6" w:rsidRPr="003A34E7" w:rsidRDefault="00A306A6" w:rsidP="0062632A">
      <w:pPr>
        <w:spacing w:after="0" w:line="480" w:lineRule="auto"/>
        <w:ind w:firstLine="720"/>
        <w:rPr>
          <w:rFonts w:ascii="Times New Roman" w:hAnsi="Times New Roman" w:cs="Times New Roman"/>
          <w:sz w:val="24"/>
          <w:szCs w:val="24"/>
        </w:rPr>
      </w:pPr>
      <w:r w:rsidRPr="003A34E7">
        <w:rPr>
          <w:rFonts w:ascii="Times New Roman" w:hAnsi="Times New Roman" w:cs="Times New Roman"/>
          <w:sz w:val="24"/>
          <w:szCs w:val="24"/>
        </w:rPr>
        <w:t>The patients suffer from LgG4 disease required specialized physicians require specialized medications. The medical healthcare professionals need to under</w:t>
      </w:r>
      <w:r w:rsidRPr="003A34E7">
        <w:rPr>
          <w:rFonts w:ascii="Times New Roman" w:hAnsi="Times New Roman" w:cs="Times New Roman"/>
          <w:sz w:val="24"/>
          <w:szCs w:val="24"/>
        </w:rPr>
        <w:t xml:space="preserve">stand that LgG4 disease reveals various clinical manifestations. </w:t>
      </w:r>
    </w:p>
    <w:p w14:paraId="19F4510F" w14:textId="2FCE7DCE" w:rsidR="00A306A6" w:rsidRPr="003A34E7" w:rsidRDefault="00A306A6" w:rsidP="0062632A">
      <w:pPr>
        <w:spacing w:after="0" w:line="480" w:lineRule="auto"/>
        <w:ind w:firstLine="720"/>
        <w:rPr>
          <w:rFonts w:ascii="Times New Roman" w:hAnsi="Times New Roman" w:cs="Times New Roman"/>
          <w:sz w:val="24"/>
          <w:szCs w:val="24"/>
        </w:rPr>
      </w:pPr>
      <w:r w:rsidRPr="003A34E7">
        <w:rPr>
          <w:rFonts w:ascii="Times New Roman" w:hAnsi="Times New Roman" w:cs="Times New Roman"/>
          <w:sz w:val="24"/>
          <w:szCs w:val="24"/>
        </w:rPr>
        <w:t xml:space="preserve">The symptoms usually tend to intensify slowly over several months extending to months. </w:t>
      </w:r>
      <w:r w:rsidR="00AD2637" w:rsidRPr="003A34E7">
        <w:rPr>
          <w:rFonts w:ascii="Times New Roman" w:hAnsi="Times New Roman" w:cs="Times New Roman"/>
          <w:sz w:val="24"/>
          <w:szCs w:val="24"/>
        </w:rPr>
        <w:t>Moreover, the</w:t>
      </w:r>
      <w:r w:rsidRPr="003A34E7">
        <w:rPr>
          <w:rFonts w:ascii="Times New Roman" w:hAnsi="Times New Roman" w:cs="Times New Roman"/>
          <w:sz w:val="24"/>
          <w:szCs w:val="24"/>
        </w:rPr>
        <w:t xml:space="preserve"> patients may exhibit spontaneous improvement while others may persist on the same level like the case of </w:t>
      </w:r>
      <w:r w:rsidR="00522D8F" w:rsidRPr="003A34E7">
        <w:rPr>
          <w:rFonts w:ascii="Times New Roman" w:hAnsi="Times New Roman" w:cs="Times New Roman"/>
          <w:sz w:val="24"/>
          <w:szCs w:val="24"/>
        </w:rPr>
        <w:t>Mr.</w:t>
      </w:r>
      <w:r w:rsidRPr="003A34E7">
        <w:rPr>
          <w:rFonts w:ascii="Times New Roman" w:hAnsi="Times New Roman" w:cs="Times New Roman"/>
          <w:sz w:val="24"/>
          <w:szCs w:val="24"/>
        </w:rPr>
        <w:t xml:space="preserve"> M. who had the symptoms first diagnosed from June 2019 to June 2020 as per the </w:t>
      </w:r>
      <w:r w:rsidR="00AD2637" w:rsidRPr="003A34E7">
        <w:rPr>
          <w:rFonts w:ascii="Times New Roman" w:hAnsi="Times New Roman" w:cs="Times New Roman"/>
          <w:sz w:val="24"/>
          <w:szCs w:val="24"/>
        </w:rPr>
        <w:t xml:space="preserve">case study. </w:t>
      </w:r>
    </w:p>
    <w:p w14:paraId="67B61688" w14:textId="4A4904F7" w:rsidR="00A306A6" w:rsidRPr="003A34E7" w:rsidRDefault="003D52EE" w:rsidP="003A34E7">
      <w:pPr>
        <w:spacing w:after="0" w:line="480" w:lineRule="auto"/>
        <w:ind w:firstLine="720"/>
        <w:rPr>
          <w:rFonts w:ascii="Times New Roman" w:hAnsi="Times New Roman" w:cs="Times New Roman"/>
          <w:sz w:val="24"/>
          <w:szCs w:val="24"/>
        </w:rPr>
      </w:pPr>
      <w:r w:rsidRPr="003A34E7">
        <w:rPr>
          <w:rFonts w:ascii="Times New Roman" w:hAnsi="Times New Roman" w:cs="Times New Roman"/>
          <w:sz w:val="24"/>
          <w:szCs w:val="24"/>
        </w:rPr>
        <w:t xml:space="preserve">As a </w:t>
      </w:r>
      <w:r w:rsidRPr="003A34E7">
        <w:rPr>
          <w:rFonts w:ascii="Times New Roman" w:hAnsi="Times New Roman" w:cs="Times New Roman"/>
          <w:sz w:val="24"/>
          <w:szCs w:val="24"/>
        </w:rPr>
        <w:t>future pharmacist</w:t>
      </w:r>
      <w:r w:rsidRPr="003A34E7">
        <w:rPr>
          <w:rFonts w:ascii="Times New Roman" w:hAnsi="Times New Roman" w:cs="Times New Roman"/>
          <w:sz w:val="24"/>
          <w:szCs w:val="24"/>
        </w:rPr>
        <w:t xml:space="preserve"> it is important to ensure that the patient receive proper diagnosis of the lgG4 diseases to eliminate instances of aggressive and therapeutic procedures.  </w:t>
      </w:r>
    </w:p>
    <w:sectPr w:rsidR="00A306A6" w:rsidRPr="003A34E7" w:rsidSect="006263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ED9B65" w14:textId="77777777" w:rsidR="000227AF" w:rsidRDefault="000227AF" w:rsidP="0062632A">
      <w:pPr>
        <w:spacing w:after="0" w:line="240" w:lineRule="auto"/>
      </w:pPr>
      <w:r>
        <w:separator/>
      </w:r>
    </w:p>
  </w:endnote>
  <w:endnote w:type="continuationSeparator" w:id="0">
    <w:p w14:paraId="119F5975" w14:textId="77777777" w:rsidR="000227AF" w:rsidRDefault="000227AF" w:rsidP="00626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11C941" w14:textId="77777777" w:rsidR="000227AF" w:rsidRDefault="000227AF" w:rsidP="0062632A">
      <w:pPr>
        <w:spacing w:after="0" w:line="240" w:lineRule="auto"/>
      </w:pPr>
      <w:r>
        <w:separator/>
      </w:r>
    </w:p>
  </w:footnote>
  <w:footnote w:type="continuationSeparator" w:id="0">
    <w:p w14:paraId="6B66D357" w14:textId="77777777" w:rsidR="000227AF" w:rsidRDefault="000227AF" w:rsidP="00626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8182846"/>
      <w:docPartObj>
        <w:docPartGallery w:val="Page Numbers (Top of Page)"/>
        <w:docPartUnique/>
      </w:docPartObj>
    </w:sdtPr>
    <w:sdtEndPr>
      <w:rPr>
        <w:noProof/>
      </w:rPr>
    </w:sdtEndPr>
    <w:sdtContent>
      <w:p w14:paraId="57D5FFB7" w14:textId="0E7C68E5" w:rsidR="0062632A" w:rsidRDefault="0062632A">
        <w:pPr>
          <w:pStyle w:val="Header"/>
          <w:jc w:val="right"/>
        </w:pPr>
        <w:r w:rsidRPr="0062632A">
          <w:rPr>
            <w:rFonts w:ascii="Times New Roman" w:hAnsi="Times New Roman" w:cs="Times New Roman"/>
            <w:sz w:val="24"/>
            <w:szCs w:val="24"/>
          </w:rPr>
          <w:t>CASE STUDY</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1B135BAB" w14:textId="77777777" w:rsidR="0062632A" w:rsidRDefault="006263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E817C" w14:textId="1B636849" w:rsidR="0062632A" w:rsidRPr="0062632A" w:rsidRDefault="0062632A" w:rsidP="0062632A">
    <w:pPr>
      <w:rPr>
        <w:rFonts w:ascii="Times New Roman" w:hAnsi="Times New Roman" w:cs="Times New Roman"/>
        <w:sz w:val="24"/>
        <w:szCs w:val="24"/>
      </w:rPr>
    </w:pPr>
    <w:r w:rsidRPr="0062632A">
      <w:rPr>
        <w:rFonts w:ascii="Times New Roman" w:hAnsi="Times New Roman" w:cs="Times New Roman"/>
        <w:sz w:val="24"/>
        <w:szCs w:val="24"/>
      </w:rPr>
      <w:t>Running Head: CASE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2632A">
      <w:rPr>
        <w:rFonts w:ascii="Times New Roman" w:hAnsi="Times New Roman" w:cs="Times New Roman"/>
        <w:sz w:val="24"/>
        <w:szCs w:val="24"/>
      </w:rPr>
      <w:t>1</w:t>
    </w:r>
  </w:p>
  <w:p w14:paraId="6ABD00D0" w14:textId="0A3A4406" w:rsidR="0062632A" w:rsidRDefault="00626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91A"/>
    <w:rsid w:val="00013EBE"/>
    <w:rsid w:val="000227AF"/>
    <w:rsid w:val="00030D4F"/>
    <w:rsid w:val="0014091A"/>
    <w:rsid w:val="001A37A6"/>
    <w:rsid w:val="001A580C"/>
    <w:rsid w:val="003A34E7"/>
    <w:rsid w:val="003D52EE"/>
    <w:rsid w:val="00522D8F"/>
    <w:rsid w:val="005E2BEB"/>
    <w:rsid w:val="0062632A"/>
    <w:rsid w:val="00711203"/>
    <w:rsid w:val="00873731"/>
    <w:rsid w:val="00953EE8"/>
    <w:rsid w:val="009C4724"/>
    <w:rsid w:val="00A306A6"/>
    <w:rsid w:val="00AD2637"/>
    <w:rsid w:val="00D072B1"/>
    <w:rsid w:val="00E16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86C95"/>
  <w15:chartTrackingRefBased/>
  <w15:docId w15:val="{8331D685-0ADB-4298-A239-54000C06F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32A"/>
  </w:style>
  <w:style w:type="paragraph" w:styleId="Footer">
    <w:name w:val="footer"/>
    <w:basedOn w:val="Normal"/>
    <w:link w:val="FooterChar"/>
    <w:uiPriority w:val="99"/>
    <w:unhideWhenUsed/>
    <w:rsid w:val="00626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3</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7</cp:revision>
  <dcterms:created xsi:type="dcterms:W3CDTF">2020-11-09T05:47:00Z</dcterms:created>
  <dcterms:modified xsi:type="dcterms:W3CDTF">2020-11-09T08:09:00Z</dcterms:modified>
</cp:coreProperties>
</file>